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8" w:line="219" w:lineRule="auto"/>
        <w:ind w:left="9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pacing w:val="2"/>
          <w:sz w:val="24"/>
          <w:szCs w:val="24"/>
        </w:rPr>
        <w:t>附件1:</w:t>
      </w:r>
    </w:p>
    <w:p>
      <w:pPr>
        <w:pStyle w:val="2"/>
        <w:spacing w:before="88" w:line="218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江西省大学生不动产估价技能大赛作品评分标准</w:t>
      </w:r>
    </w:p>
    <w:tbl>
      <w:tblPr>
        <w:tblStyle w:val="6"/>
        <w:tblW w:w="85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5012"/>
        <w:gridCol w:w="1211"/>
        <w:gridCol w:w="11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246" w:type="dxa"/>
            <w:vAlign w:val="center"/>
          </w:tcPr>
          <w:p>
            <w:pPr>
              <w:pStyle w:val="5"/>
              <w:spacing w:before="142" w:line="22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  <w:t>内容</w:t>
            </w: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142" w:line="22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  <w:t>评分依据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42" w:line="22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  <w:t>标准分</w:t>
            </w:r>
          </w:p>
        </w:tc>
        <w:tc>
          <w:tcPr>
            <w:tcW w:w="1130" w:type="dxa"/>
            <w:vAlign w:val="center"/>
          </w:tcPr>
          <w:p>
            <w:pPr>
              <w:pStyle w:val="5"/>
              <w:spacing w:before="142" w:line="22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  <w:t>合计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246" w:type="dxa"/>
            <w:vMerge w:val="restart"/>
            <w:tcBorders>
              <w:bottom w:val="nil"/>
            </w:tcBorders>
            <w:vAlign w:val="center"/>
          </w:tcPr>
          <w:p>
            <w:pPr>
              <w:pStyle w:val="5"/>
              <w:spacing w:before="78" w:line="221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</w:rPr>
              <w:t>科学性</w:t>
            </w: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128" w:line="360" w:lineRule="auto"/>
              <w:ind w:left="92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估价目的、对象和价格定义界定清楚、准确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5</w:t>
            </w:r>
          </w:p>
        </w:tc>
        <w:tc>
          <w:tcPr>
            <w:tcW w:w="1130" w:type="dxa"/>
            <w:vMerge w:val="restart"/>
            <w:tcBorders>
              <w:bottom w:val="nil"/>
            </w:tcBorders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119" w:line="360" w:lineRule="auto"/>
              <w:ind w:left="92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价格影响因素分析合理、全面、扼要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10</w:t>
            </w:r>
          </w:p>
        </w:tc>
        <w:tc>
          <w:tcPr>
            <w:tcW w:w="113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130" w:line="360" w:lineRule="auto"/>
              <w:ind w:left="92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</w:rPr>
              <w:t>估价思路清晰，估价方法选择及应用合理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10</w:t>
            </w:r>
          </w:p>
        </w:tc>
        <w:tc>
          <w:tcPr>
            <w:tcW w:w="113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92" w:line="360" w:lineRule="auto"/>
              <w:ind w:left="92" w:firstLine="9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</w:rPr>
              <w:t>估价过程完整、数据来源可靠、估价参数确定</w:t>
            </w:r>
            <w:r>
              <w:rPr>
                <w:rFonts w:hint="default" w:ascii="Times New Roman" w:hAnsi="Times New Roman" w:eastAsia="仿宋" w:cs="Times New Roma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"/>
              </w:rPr>
              <w:t>依据充分、合理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20</w:t>
            </w:r>
          </w:p>
        </w:tc>
        <w:tc>
          <w:tcPr>
            <w:tcW w:w="113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246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132" w:line="360" w:lineRule="auto"/>
              <w:ind w:left="92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</w:rPr>
              <w:t>估价结果客观、合理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5</w:t>
            </w:r>
          </w:p>
        </w:tc>
        <w:tc>
          <w:tcPr>
            <w:tcW w:w="1130" w:type="dxa"/>
            <w:vMerge w:val="continue"/>
            <w:tcBorders>
              <w:top w:val="nil"/>
            </w:tcBorders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jc w:val="center"/>
        </w:trPr>
        <w:tc>
          <w:tcPr>
            <w:tcW w:w="1246" w:type="dxa"/>
            <w:vMerge w:val="restart"/>
            <w:tcBorders>
              <w:bottom w:val="nil"/>
            </w:tcBorders>
            <w:vAlign w:val="center"/>
          </w:tcPr>
          <w:p>
            <w:pPr>
              <w:pStyle w:val="5"/>
              <w:spacing w:before="78" w:line="221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  <w:t>规范性</w:t>
            </w: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196" w:line="360" w:lineRule="auto"/>
              <w:ind w:left="92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</w:rPr>
              <w:t>内容全面、要件齐全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10</w:t>
            </w:r>
          </w:p>
        </w:tc>
        <w:tc>
          <w:tcPr>
            <w:tcW w:w="1130" w:type="dxa"/>
            <w:vMerge w:val="restart"/>
            <w:tcBorders>
              <w:bottom w:val="nil"/>
            </w:tcBorders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1246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147" w:line="360" w:lineRule="auto"/>
              <w:ind w:left="92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格式规范、文字表达流畅、客观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10</w:t>
            </w:r>
          </w:p>
        </w:tc>
        <w:tc>
          <w:tcPr>
            <w:tcW w:w="1130" w:type="dxa"/>
            <w:vMerge w:val="continue"/>
            <w:tcBorders>
              <w:top w:val="nil"/>
            </w:tcBorders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  <w:jc w:val="center"/>
        </w:trPr>
        <w:tc>
          <w:tcPr>
            <w:tcW w:w="1246" w:type="dxa"/>
            <w:vAlign w:val="center"/>
          </w:tcPr>
          <w:p>
            <w:pPr>
              <w:pStyle w:val="5"/>
              <w:spacing w:before="78" w:line="220" w:lineRule="auto"/>
              <w:ind w:left="238"/>
              <w:jc w:val="both"/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kern w:val="2"/>
                <w:sz w:val="24"/>
                <w:szCs w:val="24"/>
                <w:lang w:val="en-US" w:eastAsia="en-US" w:bidi="ar-SA"/>
              </w:rPr>
              <w:t>创新性</w:t>
            </w:r>
          </w:p>
        </w:tc>
        <w:tc>
          <w:tcPr>
            <w:tcW w:w="5012" w:type="dxa"/>
            <w:vAlign w:val="center"/>
          </w:tcPr>
          <w:p>
            <w:pPr>
              <w:pStyle w:val="5"/>
              <w:spacing w:before="78" w:line="360" w:lineRule="auto"/>
              <w:ind w:left="92"/>
              <w:jc w:val="left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</w:rPr>
              <w:t>贴近大赛主题，所选项目有特色。评估过程、</w:t>
            </w:r>
            <w:r>
              <w:rPr>
                <w:rFonts w:hint="default" w:ascii="Times New Roman" w:hAnsi="Times New Roman" w:eastAsia="仿宋" w:cs="Times New Roman"/>
                <w:spacing w:val="10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4"/>
              </w:rPr>
              <w:t>思路与方法等有创新</w:t>
            </w:r>
          </w:p>
        </w:tc>
        <w:tc>
          <w:tcPr>
            <w:tcW w:w="1211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30</w:t>
            </w:r>
          </w:p>
        </w:tc>
        <w:tc>
          <w:tcPr>
            <w:tcW w:w="1130" w:type="dxa"/>
            <w:vAlign w:val="center"/>
          </w:tcPr>
          <w:p>
            <w:pPr>
              <w:pStyle w:val="5"/>
              <w:spacing w:before="128" w:line="218" w:lineRule="auto"/>
              <w:ind w:left="92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30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NTNiYTk3ZjQyMmNiODUyMGNjYmY1MGJkYTFkYjkifQ=="/>
  </w:docVars>
  <w:rsids>
    <w:rsidRoot w:val="071502CD"/>
    <w:rsid w:val="0715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2024-04-02T02:16:00Z</dcterms:created>
  <dc:creator>ID</dc:creator>
  <cp:lastModifiedBy>ID</cp:lastModifiedBy>
  <dcterms:modified xsi:type="dcterms:W3CDTF">2024-04-02T02:16:40Z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FA3DB85C009B4FAF88A55131E3AC9580_11</vt:lpwstr>
  </property>
</Properties>
</file>